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High School</w:t>
      </w:r>
    </w:p>
    <w:p w:rsidR="002E4DFD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Biology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580278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42636C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</w:t>
      </w:r>
      <w:bookmarkStart w:id="0" w:name="_GoBack"/>
      <w:bookmarkEnd w:id="0"/>
      <w:r w:rsidR="00AF2A92">
        <w:rPr>
          <w:rFonts w:asciiTheme="minorHAnsi" w:hAnsiTheme="minorHAnsi"/>
        </w:rPr>
        <w:t>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2F64E1" w:rsidRDefault="00AF2A92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2F64E1" w:rsidRPr="002F64E1" w:rsidRDefault="002F64E1" w:rsidP="002F64E1">
      <w:pPr>
        <w:pStyle w:val="ListParagraph"/>
        <w:rPr>
          <w:rFonts w:asciiTheme="minorHAnsi" w:hAnsiTheme="minorHAnsi"/>
        </w:rPr>
      </w:pPr>
    </w:p>
    <w:p w:rsidR="0042636C" w:rsidRPr="002F64E1" w:rsidRDefault="0042636C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2F64E1">
        <w:rPr>
          <w:rFonts w:asciiTheme="minorHAnsi" w:hAnsiTheme="minorHAnsi"/>
        </w:rPr>
        <w:t xml:space="preserve">Mathematical content is transcribed according to </w:t>
      </w:r>
      <w:r w:rsidRPr="002F64E1">
        <w:rPr>
          <w:rFonts w:asciiTheme="minorHAnsi" w:hAnsiTheme="minorHAnsi"/>
          <w:i/>
        </w:rPr>
        <w:t>The Nemeth Braille Code for Mat</w:t>
      </w:r>
      <w:r w:rsidR="002F64E1" w:rsidRPr="002F64E1">
        <w:rPr>
          <w:rFonts w:asciiTheme="minorHAnsi" w:hAnsiTheme="minorHAnsi"/>
          <w:i/>
        </w:rPr>
        <w:t>hematics and Science Notation,</w:t>
      </w:r>
      <w:r w:rsidR="002F64E1" w:rsidRPr="002F64E1">
        <w:rPr>
          <w:rFonts w:asciiTheme="minorHAnsi" w:hAnsiTheme="minorHAnsi"/>
        </w:rPr>
        <w:t xml:space="preserve"> </w:t>
      </w:r>
      <w:r w:rsidRPr="002F64E1">
        <w:rPr>
          <w:rFonts w:asciiTheme="minorHAnsi" w:hAnsiTheme="minorHAnsi"/>
        </w:rPr>
        <w:t xml:space="preserve">1972 Revision, 2007-2016 Updates including the </w:t>
      </w:r>
      <w:r w:rsidRPr="002F64E1">
        <w:rPr>
          <w:rFonts w:asciiTheme="minorHAnsi" w:hAnsiTheme="minorHAnsi"/>
          <w:i/>
        </w:rPr>
        <w:t>Guidance for Transcription Using the Nemeth Code within UEB Contexts.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Default="000F2208" w:rsidP="003A3789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4308C9">
        <w:rPr>
          <w:rFonts w:asciiTheme="minorHAnsi" w:hAnsiTheme="minorHAnsi"/>
        </w:rPr>
        <w:t xml:space="preserve">Braille pages are numbered sequentially in the lower right-hand corner.  </w:t>
      </w:r>
    </w:p>
    <w:p w:rsidR="004308C9" w:rsidRPr="004308C9" w:rsidRDefault="004308C9" w:rsidP="004308C9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95373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1</w:t>
      </w:r>
      <w:r w:rsidR="003415F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In Source 1, the map </w:t>
      </w:r>
      <w:r w:rsidR="007E3362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 xml:space="preserve">cropped in order to simplify. </w:t>
      </w:r>
    </w:p>
    <w:p w:rsidR="003415F3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4, #2</w:t>
      </w:r>
      <w:r w:rsidR="00C708C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A key is included to identify the map labels. </w:t>
      </w:r>
    </w:p>
    <w:p w:rsidR="00943FE0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5, #2</w:t>
      </w:r>
      <w:r>
        <w:rPr>
          <w:rFonts w:asciiTheme="minorHAnsi" w:hAnsiTheme="minorHAnsi"/>
          <w:sz w:val="24"/>
          <w:szCs w:val="24"/>
        </w:rPr>
        <w:tab/>
        <w:t xml:space="preserve">One-letter abbreviations are used to represent the months within the graph. </w:t>
      </w:r>
    </w:p>
    <w:sectPr w:rsidR="00943FE0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89" w:rsidRDefault="003A3789">
      <w:r>
        <w:separator/>
      </w:r>
    </w:p>
  </w:endnote>
  <w:endnote w:type="continuationSeparator" w:id="0">
    <w:p w:rsidR="003A3789" w:rsidRDefault="003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Default="003A3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789" w:rsidRDefault="003A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Default="003A3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55A">
      <w:rPr>
        <w:rStyle w:val="PageNumber"/>
        <w:noProof/>
      </w:rPr>
      <w:t>1</w:t>
    </w:r>
    <w:r>
      <w:rPr>
        <w:rStyle w:val="PageNumber"/>
      </w:rPr>
      <w:fldChar w:fldCharType="end"/>
    </w:r>
  </w:p>
  <w:p w:rsidR="003A3789" w:rsidRDefault="003A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89" w:rsidRDefault="003A3789">
      <w:r>
        <w:separator/>
      </w:r>
    </w:p>
  </w:footnote>
  <w:footnote w:type="continuationSeparator" w:id="0">
    <w:p w:rsidR="003A3789" w:rsidRDefault="003A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Pr="00356867" w:rsidRDefault="000E055A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</w:t>
    </w:r>
    <w:r w:rsidR="003A3789">
      <w:rPr>
        <w:rFonts w:ascii="Calibri" w:hAnsi="Calibri"/>
        <w:sz w:val="24"/>
      </w:rPr>
      <w:t>DEPTSCITG003</w:t>
    </w:r>
    <w:r w:rsidR="003A3789">
      <w:rPr>
        <w:rFonts w:ascii="Calibri" w:hAnsi="Calibri"/>
        <w:sz w:val="24"/>
      </w:rPr>
      <w:tab/>
    </w:r>
  </w:p>
  <w:p w:rsidR="003A3789" w:rsidRDefault="003A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B027D9"/>
    <w:multiLevelType w:val="hybridMultilevel"/>
    <w:tmpl w:val="9CD0497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"/>
  </w:num>
  <w:num w:numId="6">
    <w:abstractNumId w:val="24"/>
  </w:num>
  <w:num w:numId="7">
    <w:abstractNumId w:val="27"/>
  </w:num>
  <w:num w:numId="8">
    <w:abstractNumId w:val="22"/>
  </w:num>
  <w:num w:numId="9">
    <w:abstractNumId w:val="31"/>
  </w:num>
  <w:num w:numId="10">
    <w:abstractNumId w:val="14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8"/>
  </w:num>
  <w:num w:numId="28">
    <w:abstractNumId w:val="15"/>
  </w:num>
  <w:num w:numId="29">
    <w:abstractNumId w:val="0"/>
  </w:num>
  <w:num w:numId="30">
    <w:abstractNumId w:val="18"/>
  </w:num>
  <w:num w:numId="31">
    <w:abstractNumId w:val="3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055A"/>
    <w:rsid w:val="000E332F"/>
    <w:rsid w:val="000F2208"/>
    <w:rsid w:val="00100471"/>
    <w:rsid w:val="00115929"/>
    <w:rsid w:val="0013515F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2F64E1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A3789"/>
    <w:rsid w:val="003B36FA"/>
    <w:rsid w:val="003B6AB5"/>
    <w:rsid w:val="003C458F"/>
    <w:rsid w:val="003E24A2"/>
    <w:rsid w:val="003F466A"/>
    <w:rsid w:val="00400D6C"/>
    <w:rsid w:val="0042636C"/>
    <w:rsid w:val="0042669F"/>
    <w:rsid w:val="004308C9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80278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D4287"/>
    <w:rsid w:val="007E084E"/>
    <w:rsid w:val="007E3362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43FE0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703D5"/>
    <w:rsid w:val="00C708C6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54A3D9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CC92-6F73-4C3B-94AD-4E64E5D9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68</cp:revision>
  <cp:lastPrinted>2017-02-10T19:39:00Z</cp:lastPrinted>
  <dcterms:created xsi:type="dcterms:W3CDTF">2015-04-07T15:43:00Z</dcterms:created>
  <dcterms:modified xsi:type="dcterms:W3CDTF">2019-03-12T17:58:00Z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